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D1631" w14:textId="77777777" w:rsidR="00B37761" w:rsidRDefault="00B37761"/>
    <w:p w14:paraId="77776056" w14:textId="77777777" w:rsidR="00D76032" w:rsidRDefault="00D76032" w:rsidP="00D76032">
      <w:pPr>
        <w:shd w:val="clear" w:color="auto" w:fill="FFFFFF"/>
        <w:spacing w:after="0" w:line="240" w:lineRule="auto"/>
        <w:ind w:right="-852"/>
        <w:jc w:val="center"/>
        <w:textAlignment w:val="baseline"/>
        <w:rPr>
          <w:rFonts w:cstheme="minorHAnsi"/>
          <w:b/>
          <w:bCs/>
        </w:rPr>
      </w:pPr>
    </w:p>
    <w:p w14:paraId="667A6670" w14:textId="46409077" w:rsidR="00D76032" w:rsidRDefault="00D76032" w:rsidP="00D76032">
      <w:pPr>
        <w:shd w:val="clear" w:color="auto" w:fill="FFFFFF"/>
        <w:spacing w:after="0" w:line="240" w:lineRule="auto"/>
        <w:ind w:right="-852"/>
        <w:jc w:val="center"/>
        <w:textAlignment w:val="baseline"/>
        <w:rPr>
          <w:rFonts w:cstheme="minorHAnsi"/>
          <w:b/>
          <w:bCs/>
        </w:rPr>
      </w:pPr>
      <w:r>
        <w:rPr>
          <w:rFonts w:cstheme="minorHAnsi"/>
          <w:b/>
          <w:bCs/>
        </w:rPr>
        <w:t>SISTEMA DE INCENTIVOS DE BASE TERRITORIAL</w:t>
      </w:r>
      <w:r w:rsidR="00093D23">
        <w:rPr>
          <w:rFonts w:cstheme="minorHAnsi"/>
          <w:b/>
          <w:bCs/>
        </w:rPr>
        <w:t xml:space="preserve">- </w:t>
      </w:r>
      <w:r w:rsidR="00093D23" w:rsidRPr="00093D23">
        <w:rPr>
          <w:rFonts w:cstheme="minorHAnsi"/>
          <w:b/>
          <w:bCs/>
        </w:rPr>
        <w:t xml:space="preserve">CIM </w:t>
      </w:r>
      <w:r w:rsidR="002A5FB1" w:rsidRPr="002A5FB1">
        <w:rPr>
          <w:rFonts w:cstheme="minorHAnsi"/>
          <w:b/>
          <w:bCs/>
        </w:rPr>
        <w:t>TERRAS DE TRÁS-OS-MONTES</w:t>
      </w:r>
    </w:p>
    <w:p w14:paraId="1646198F" w14:textId="77777777" w:rsidR="00D76032" w:rsidRDefault="00D76032" w:rsidP="00D76032">
      <w:pPr>
        <w:shd w:val="clear" w:color="auto" w:fill="FFFFFF"/>
        <w:spacing w:after="0" w:line="240" w:lineRule="auto"/>
        <w:ind w:right="-852"/>
        <w:jc w:val="center"/>
        <w:textAlignment w:val="baseline"/>
        <w:rPr>
          <w:rFonts w:cstheme="minorHAnsi"/>
          <w:b/>
          <w:bCs/>
        </w:rPr>
      </w:pPr>
    </w:p>
    <w:p w14:paraId="3A53E5B4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Aviso</w:t>
      </w:r>
    </w:p>
    <w:p w14:paraId="40EA1532" w14:textId="19EB96E5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NORTE2030-2026-2</w:t>
      </w:r>
      <w:r w:rsidR="002038BF">
        <w:rPr>
          <w:rFonts w:eastAsia="Times New Roman" w:cstheme="minorHAnsi"/>
          <w:kern w:val="0"/>
          <w:lang w:eastAsia="pt-PT"/>
          <w14:ligatures w14:val="none"/>
        </w:rPr>
        <w:t>7</w:t>
      </w:r>
    </w:p>
    <w:p w14:paraId="051AEF0A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4D3E8C01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 xml:space="preserve">Principais objetivos </w:t>
      </w:r>
    </w:p>
    <w:p w14:paraId="01B34778" w14:textId="47006D6E" w:rsidR="00DF64E3" w:rsidRPr="00B90DEE" w:rsidRDefault="002038BF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>
        <w:rPr>
          <w:rFonts w:eastAsia="Times New Roman" w:cstheme="minorHAnsi"/>
          <w:kern w:val="0"/>
          <w:lang w:eastAsia="pt-PT"/>
          <w14:ligatures w14:val="none"/>
        </w:rPr>
        <w:t>Apoiar</w:t>
      </w:r>
      <w:r w:rsidRPr="002038BF">
        <w:rPr>
          <w:rFonts w:eastAsia="Times New Roman" w:cstheme="minorHAnsi"/>
          <w:kern w:val="0"/>
          <w:lang w:eastAsia="pt-PT"/>
          <w14:ligatures w14:val="none"/>
        </w:rPr>
        <w:t xml:space="preserve"> investimentos empresariais de pequena dimensão</w:t>
      </w:r>
      <w:r>
        <w:rPr>
          <w:rFonts w:eastAsia="Times New Roman" w:cstheme="minorHAnsi"/>
          <w:kern w:val="0"/>
          <w:lang w:eastAsia="pt-PT"/>
          <w14:ligatures w14:val="none"/>
        </w:rPr>
        <w:t xml:space="preserve"> de micro e pequenas empresas,</w:t>
      </w:r>
      <w:r w:rsidRPr="002038BF">
        <w:rPr>
          <w:rFonts w:eastAsia="Times New Roman" w:cstheme="minorHAnsi"/>
          <w:kern w:val="0"/>
          <w:lang w:eastAsia="pt-PT"/>
          <w14:ligatures w14:val="none"/>
        </w:rPr>
        <w:t xml:space="preserve"> destinados à criação, expansão ou modernização de atividades económicas na sub-região de Terras de Trás-os-Montes</w:t>
      </w:r>
      <w:r>
        <w:rPr>
          <w:rFonts w:eastAsia="Times New Roman" w:cstheme="minorHAnsi"/>
          <w:kern w:val="0"/>
          <w:lang w:eastAsia="pt-PT"/>
          <w14:ligatures w14:val="none"/>
        </w:rPr>
        <w:t>.</w:t>
      </w:r>
    </w:p>
    <w:p w14:paraId="125C9F48" w14:textId="77777777" w:rsidR="002038BF" w:rsidRDefault="002038BF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</w:p>
    <w:p w14:paraId="40367C9D" w14:textId="4396FC5F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Entidades beneficiárias</w:t>
      </w:r>
    </w:p>
    <w:p w14:paraId="3DC7C0B6" w14:textId="2B2F9903" w:rsidR="00093D23" w:rsidRPr="002038BF" w:rsidRDefault="00093D23" w:rsidP="002038BF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Micro e pequenas empresas</w:t>
      </w:r>
      <w:r w:rsidR="00DF64E3">
        <w:rPr>
          <w:rFonts w:eastAsia="Times New Roman" w:cstheme="minorHAnsi"/>
          <w:kern w:val="0"/>
          <w:lang w:eastAsia="pt-PT"/>
          <w14:ligatures w14:val="none"/>
        </w:rPr>
        <w:t xml:space="preserve"> com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 </w:t>
      </w:r>
      <w:r w:rsidR="00DF64E3" w:rsidRPr="00DF64E3">
        <w:rPr>
          <w:rFonts w:eastAsia="Times New Roman" w:cstheme="minorHAnsi"/>
          <w:kern w:val="0"/>
          <w:lang w:eastAsia="pt-PT"/>
          <w14:ligatures w14:val="none"/>
        </w:rPr>
        <w:t xml:space="preserve">estabelecimento na </w:t>
      </w:r>
      <w:r w:rsidR="002038BF" w:rsidRPr="002038BF">
        <w:rPr>
          <w:rFonts w:eastAsia="Times New Roman" w:cstheme="minorHAnsi"/>
          <w:kern w:val="0"/>
          <w:lang w:eastAsia="pt-PT"/>
          <w14:ligatures w14:val="none"/>
        </w:rPr>
        <w:t>NUTS III Terras de Trás-os-Montes</w:t>
      </w:r>
      <w:r w:rsidRPr="002038BF">
        <w:rPr>
          <w:rFonts w:eastAsia="Times New Roman" w:cstheme="minorHAnsi"/>
          <w:kern w:val="0"/>
          <w:lang w:eastAsia="pt-PT"/>
          <w14:ligatures w14:val="none"/>
        </w:rPr>
        <w:t>.</w:t>
      </w:r>
    </w:p>
    <w:p w14:paraId="29BD971D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4CEF254A" w14:textId="695B09DA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Despesas elegíveis</w:t>
      </w:r>
    </w:p>
    <w:p w14:paraId="66155394" w14:textId="77777777" w:rsid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Custos Diretos: </w:t>
      </w:r>
    </w:p>
    <w:p w14:paraId="505E24DA" w14:textId="548606EC" w:rsidR="00DF64E3" w:rsidRPr="00DF64E3" w:rsidRDefault="00DF64E3" w:rsidP="00DF64E3">
      <w:pPr>
        <w:pStyle w:val="PargrafodaLista"/>
        <w:numPr>
          <w:ilvl w:val="0"/>
          <w:numId w:val="11"/>
        </w:num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DF64E3">
        <w:rPr>
          <w:rFonts w:eastAsia="Times New Roman" w:cstheme="minorHAnsi"/>
          <w:b/>
          <w:bCs/>
          <w:kern w:val="0"/>
          <w:lang w:eastAsia="pt-PT"/>
          <w14:ligatures w14:val="none"/>
        </w:rPr>
        <w:t xml:space="preserve">Ativos Corpóreos: </w:t>
      </w:r>
      <w:r w:rsidRPr="00DF64E3">
        <w:rPr>
          <w:rFonts w:eastAsia="Times New Roman" w:cstheme="minorHAnsi"/>
          <w:kern w:val="0"/>
          <w:lang w:eastAsia="pt-PT"/>
          <w14:ligatures w14:val="none"/>
        </w:rPr>
        <w:t>Aquisição de novas máquinas, equipamentos e sistemas informáticos com o respetivo software de suport</w:t>
      </w:r>
      <w:r>
        <w:rPr>
          <w:rFonts w:eastAsia="Times New Roman" w:cstheme="minorHAnsi"/>
          <w:kern w:val="0"/>
          <w:lang w:eastAsia="pt-PT"/>
          <w14:ligatures w14:val="none"/>
        </w:rPr>
        <w:t>e.</w:t>
      </w:r>
    </w:p>
    <w:p w14:paraId="46B8A3F9" w14:textId="6AC77F5C" w:rsidR="00DF64E3" w:rsidRPr="00DF64E3" w:rsidRDefault="00DF64E3" w:rsidP="00DF64E3">
      <w:pPr>
        <w:pStyle w:val="PargrafodaLista"/>
        <w:numPr>
          <w:ilvl w:val="0"/>
          <w:numId w:val="11"/>
        </w:num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DF64E3">
        <w:rPr>
          <w:rFonts w:eastAsia="Times New Roman" w:cstheme="minorHAnsi"/>
          <w:b/>
          <w:bCs/>
          <w:kern w:val="0"/>
          <w:lang w:eastAsia="pt-PT"/>
          <w14:ligatures w14:val="none"/>
        </w:rPr>
        <w:t xml:space="preserve">Ativos Incorpóreos: </w:t>
      </w:r>
      <w:r w:rsidRPr="00DF64E3">
        <w:rPr>
          <w:rFonts w:eastAsia="Times New Roman" w:cstheme="minorHAnsi"/>
          <w:kern w:val="0"/>
          <w:lang w:eastAsia="pt-PT"/>
          <w14:ligatures w14:val="none"/>
        </w:rPr>
        <w:t xml:space="preserve">Aquisição de patentes, licenças, transferência de tecnologia, know-how técnico não protegido e soluções de software </w:t>
      </w:r>
      <w:r w:rsidRPr="00DF64E3">
        <w:rPr>
          <w:rFonts w:eastAsia="Times New Roman" w:cstheme="minorHAnsi"/>
          <w:i/>
          <w:iCs/>
          <w:kern w:val="0"/>
          <w:lang w:eastAsia="pt-PT"/>
          <w14:ligatures w14:val="none"/>
        </w:rPr>
        <w:t>standard</w:t>
      </w:r>
      <w:r w:rsidRPr="00DF64E3">
        <w:rPr>
          <w:rFonts w:eastAsia="Times New Roman" w:cstheme="minorHAnsi"/>
          <w:kern w:val="0"/>
          <w:lang w:eastAsia="pt-PT"/>
          <w14:ligatures w14:val="none"/>
        </w:rPr>
        <w:t xml:space="preserve"> ou personalizado</w:t>
      </w:r>
      <w:r w:rsidRPr="00DF64E3">
        <w:rPr>
          <w:rFonts w:eastAsia="Times New Roman" w:cstheme="minorHAnsi"/>
          <w:b/>
          <w:bCs/>
          <w:kern w:val="0"/>
          <w:lang w:eastAsia="pt-PT"/>
          <w14:ligatures w14:val="none"/>
        </w:rPr>
        <w:t>.</w:t>
      </w:r>
    </w:p>
    <w:p w14:paraId="34776D10" w14:textId="5FD9519E" w:rsidR="00DF64E3" w:rsidRPr="00DF64E3" w:rsidRDefault="00DF64E3" w:rsidP="00DF64E3">
      <w:pPr>
        <w:pStyle w:val="PargrafodaLista"/>
        <w:numPr>
          <w:ilvl w:val="0"/>
          <w:numId w:val="11"/>
        </w:num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DF64E3">
        <w:rPr>
          <w:rFonts w:eastAsia="Times New Roman" w:cstheme="minorHAnsi"/>
          <w:b/>
          <w:bCs/>
          <w:kern w:val="0"/>
          <w:lang w:eastAsia="pt-PT"/>
          <w14:ligatures w14:val="none"/>
        </w:rPr>
        <w:t xml:space="preserve">Certificação e Marcas: </w:t>
      </w:r>
      <w:r w:rsidRPr="00DF64E3">
        <w:rPr>
          <w:rFonts w:eastAsia="Times New Roman" w:cstheme="minorHAnsi"/>
          <w:kern w:val="0"/>
          <w:lang w:eastAsia="pt-PT"/>
          <w14:ligatures w14:val="none"/>
        </w:rPr>
        <w:t>Custos com a certificação de produtos, processos/serviços e conceção/registo de novas marcas</w:t>
      </w:r>
      <w:r w:rsidRPr="00DF64E3">
        <w:rPr>
          <w:rFonts w:eastAsia="Times New Roman" w:cstheme="minorHAnsi"/>
          <w:b/>
          <w:bCs/>
          <w:kern w:val="0"/>
          <w:lang w:eastAsia="pt-PT"/>
          <w14:ligatures w14:val="none"/>
        </w:rPr>
        <w:t>.</w:t>
      </w:r>
    </w:p>
    <w:p w14:paraId="649FBDFA" w14:textId="28365A41" w:rsidR="00DF64E3" w:rsidRPr="00DF64E3" w:rsidRDefault="00DF64E3" w:rsidP="00DF64E3">
      <w:pPr>
        <w:pStyle w:val="PargrafodaLista"/>
        <w:numPr>
          <w:ilvl w:val="0"/>
          <w:numId w:val="11"/>
        </w:num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DF64E3">
        <w:rPr>
          <w:rFonts w:eastAsia="Times New Roman" w:cstheme="minorHAnsi"/>
          <w:b/>
          <w:bCs/>
          <w:kern w:val="0"/>
          <w:lang w:eastAsia="pt-PT"/>
          <w14:ligatures w14:val="none"/>
        </w:rPr>
        <w:t xml:space="preserve">Serviços Especializados: </w:t>
      </w:r>
      <w:r w:rsidRPr="00DF64E3">
        <w:rPr>
          <w:rFonts w:eastAsia="Times New Roman" w:cstheme="minorHAnsi"/>
          <w:kern w:val="0"/>
          <w:lang w:eastAsia="pt-PT"/>
          <w14:ligatures w14:val="none"/>
        </w:rPr>
        <w:t>Validação técnica dos pedidos de pagamento por CC ou ROC, com um teto máximo de 2.000€</w:t>
      </w:r>
      <w:r w:rsidRPr="00DF64E3">
        <w:rPr>
          <w:rFonts w:eastAsia="Times New Roman" w:cstheme="minorHAnsi"/>
          <w:b/>
          <w:bCs/>
          <w:kern w:val="0"/>
          <w:lang w:eastAsia="pt-PT"/>
          <w14:ligatures w14:val="none"/>
        </w:rPr>
        <w:t>.</w:t>
      </w:r>
    </w:p>
    <w:p w14:paraId="5F47FE61" w14:textId="1519D39D" w:rsidR="00DF64E3" w:rsidRPr="00DF64E3" w:rsidRDefault="00DF64E3" w:rsidP="00DF64E3">
      <w:pPr>
        <w:pStyle w:val="PargrafodaLista"/>
        <w:numPr>
          <w:ilvl w:val="0"/>
          <w:numId w:val="11"/>
        </w:num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DF64E3">
        <w:rPr>
          <w:rFonts w:eastAsia="Times New Roman" w:cstheme="minorHAnsi"/>
          <w:b/>
          <w:bCs/>
          <w:kern w:val="0"/>
          <w:lang w:eastAsia="pt-PT"/>
          <w14:ligatures w14:val="none"/>
        </w:rPr>
        <w:t xml:space="preserve">Instalações e Obras: </w:t>
      </w:r>
      <w:r w:rsidR="002038BF" w:rsidRPr="002038BF">
        <w:rPr>
          <w:rFonts w:eastAsia="Times New Roman" w:cstheme="minorHAnsi"/>
          <w:kern w:val="0"/>
          <w:lang w:eastAsia="pt-PT"/>
          <w14:ligatures w14:val="none"/>
        </w:rPr>
        <w:t>Construção de edifícios, remodelação e adaptação de infraestruturas diretamente relacionadas com os objetivos da operação</w:t>
      </w:r>
      <w:r w:rsidR="002038BF">
        <w:rPr>
          <w:rFonts w:eastAsia="Times New Roman" w:cstheme="minorHAnsi"/>
          <w:kern w:val="0"/>
          <w:lang w:eastAsia="pt-PT"/>
          <w14:ligatures w14:val="none"/>
        </w:rPr>
        <w:t xml:space="preserve">, desde que devidamente justificados. </w:t>
      </w:r>
    </w:p>
    <w:p w14:paraId="5FA8270B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1E231E97" w14:textId="77777777" w:rsid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Custos Indiretos: </w:t>
      </w:r>
    </w:p>
    <w:p w14:paraId="0FE09B48" w14:textId="2CFBFEFC" w:rsidR="00093D23" w:rsidRDefault="00093D23" w:rsidP="00B90DEE">
      <w:pPr>
        <w:pStyle w:val="PargrafodaLista"/>
        <w:numPr>
          <w:ilvl w:val="0"/>
          <w:numId w:val="9"/>
        </w:num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Taxa fixa de 5% sobre os custos diretos elegíveis.</w:t>
      </w:r>
    </w:p>
    <w:p w14:paraId="055979A3" w14:textId="77777777" w:rsidR="00DF64E3" w:rsidRDefault="00DF64E3" w:rsidP="00DF64E3">
      <w:p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75B553D2" w14:textId="77777777" w:rsidR="00DF64E3" w:rsidRDefault="00DF64E3" w:rsidP="00DF64E3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DF64E3">
        <w:rPr>
          <w:rFonts w:eastAsia="Times New Roman" w:cstheme="minorHAnsi"/>
          <w:b/>
          <w:bCs/>
          <w:kern w:val="0"/>
          <w:lang w:eastAsia="pt-PT"/>
          <w14:ligatures w14:val="none"/>
        </w:rPr>
        <w:t>Razoabilidade de Custos</w:t>
      </w:r>
    </w:p>
    <w:p w14:paraId="3464F06D" w14:textId="485D8D35" w:rsidR="00DF64E3" w:rsidRPr="00DF64E3" w:rsidRDefault="00DF64E3" w:rsidP="00DF64E3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DF64E3">
        <w:rPr>
          <w:rFonts w:eastAsia="Times New Roman" w:cstheme="minorHAnsi"/>
          <w:kern w:val="0"/>
          <w:lang w:eastAsia="pt-PT"/>
          <w14:ligatures w14:val="none"/>
        </w:rPr>
        <w:t>Exige-se a apresentação de consulta a pelo menos 3 fornecedores não relacionados entre si para comprovação dos preços de mercado</w:t>
      </w:r>
      <w:r>
        <w:rPr>
          <w:rFonts w:eastAsia="Times New Roman" w:cstheme="minorHAnsi"/>
          <w:kern w:val="0"/>
          <w:lang w:eastAsia="pt-PT"/>
          <w14:ligatures w14:val="none"/>
        </w:rPr>
        <w:t>.</w:t>
      </w:r>
    </w:p>
    <w:p w14:paraId="5A565013" w14:textId="77777777" w:rsidR="00093D23" w:rsidRPr="00DF64E3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</w:p>
    <w:p w14:paraId="1BCFFCAE" w14:textId="22DCE5E2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Período de Candidaturas</w:t>
      </w:r>
    </w:p>
    <w:p w14:paraId="36B1D087" w14:textId="24CF7A76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De 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>3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0/09/2026 a </w:t>
      </w:r>
      <w:r w:rsidR="002038BF">
        <w:rPr>
          <w:rFonts w:eastAsia="Times New Roman" w:cstheme="minorHAnsi"/>
          <w:kern w:val="0"/>
          <w:lang w:eastAsia="pt-PT"/>
          <w14:ligatures w14:val="none"/>
        </w:rPr>
        <w:t>21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>/1</w:t>
      </w:r>
      <w:r w:rsidR="002038BF">
        <w:rPr>
          <w:rFonts w:eastAsia="Times New Roman" w:cstheme="minorHAnsi"/>
          <w:kern w:val="0"/>
          <w:lang w:eastAsia="pt-PT"/>
          <w14:ligatures w14:val="none"/>
        </w:rPr>
        <w:t>2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/2026 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às 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>18h.</w:t>
      </w:r>
    </w:p>
    <w:p w14:paraId="1941C128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5E99ADCC" w14:textId="0A9BDC1F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Condições de acesso dos beneficiários</w:t>
      </w:r>
    </w:p>
    <w:p w14:paraId="109EF250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48AD5462" w14:textId="4EE3CE7C" w:rsidR="00093D23" w:rsidRPr="00B90DEE" w:rsidRDefault="00093D23" w:rsidP="00B90DEE">
      <w:pPr>
        <w:pStyle w:val="PargrafodaLista"/>
        <w:numPr>
          <w:ilvl w:val="0"/>
          <w:numId w:val="8"/>
        </w:numPr>
        <w:shd w:val="clear" w:color="auto" w:fill="FFFFFF"/>
        <w:spacing w:after="0" w:line="240" w:lineRule="auto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Ser Micro ou Pequena Empresa com certificação PME.</w:t>
      </w:r>
    </w:p>
    <w:p w14:paraId="3C8B154F" w14:textId="50DB054A" w:rsidR="00093D23" w:rsidRPr="00B90DEE" w:rsidRDefault="00093D23" w:rsidP="00B90DEE">
      <w:pPr>
        <w:pStyle w:val="PargrafodaLista"/>
        <w:numPr>
          <w:ilvl w:val="0"/>
          <w:numId w:val="8"/>
        </w:numPr>
        <w:shd w:val="clear" w:color="auto" w:fill="FFFFFF"/>
        <w:spacing w:after="0" w:line="240" w:lineRule="auto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Estar legalmente constituída e com início de atividade há pelo menos </w:t>
      </w:r>
      <w:r w:rsidR="002038BF">
        <w:rPr>
          <w:rFonts w:eastAsia="Times New Roman" w:cstheme="minorHAnsi"/>
          <w:kern w:val="0"/>
          <w:lang w:eastAsia="pt-PT"/>
          <w14:ligatures w14:val="none"/>
        </w:rPr>
        <w:t>1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 m</w:t>
      </w:r>
      <w:r w:rsidR="002038BF">
        <w:rPr>
          <w:rFonts w:eastAsia="Times New Roman" w:cstheme="minorHAnsi"/>
          <w:kern w:val="0"/>
          <w:lang w:eastAsia="pt-PT"/>
          <w14:ligatures w14:val="none"/>
        </w:rPr>
        <w:t>ês</w:t>
      </w:r>
      <w:r w:rsidR="00ED75A3">
        <w:rPr>
          <w:rFonts w:eastAsia="Times New Roman" w:cstheme="minorHAnsi"/>
          <w:kern w:val="0"/>
          <w:lang w:eastAsia="pt-PT"/>
          <w14:ligatures w14:val="none"/>
        </w:rPr>
        <w:t xml:space="preserve"> (no caso de empresas existentes)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>.</w:t>
      </w:r>
    </w:p>
    <w:p w14:paraId="3EBD4C25" w14:textId="30D9FD78" w:rsidR="00093D23" w:rsidRPr="00B90DEE" w:rsidRDefault="00093D23" w:rsidP="00B90DEE">
      <w:pPr>
        <w:pStyle w:val="PargrafodaLista"/>
        <w:numPr>
          <w:ilvl w:val="0"/>
          <w:numId w:val="8"/>
        </w:numPr>
        <w:shd w:val="clear" w:color="auto" w:fill="FFFFFF"/>
        <w:spacing w:after="0" w:line="240" w:lineRule="auto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Dispor de contabilidade organizada e situação tributária/contributiva regularizada.</w:t>
      </w:r>
    </w:p>
    <w:p w14:paraId="7F1EF61D" w14:textId="3A0FB87C" w:rsidR="00093D23" w:rsidRPr="00B90DEE" w:rsidRDefault="00093D23" w:rsidP="00B90DEE">
      <w:pPr>
        <w:pStyle w:val="PargrafodaLista"/>
        <w:numPr>
          <w:ilvl w:val="0"/>
          <w:numId w:val="8"/>
        </w:numPr>
        <w:shd w:val="clear" w:color="auto" w:fill="FFFFFF"/>
        <w:spacing w:after="0" w:line="240" w:lineRule="auto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Dispor de pelo menos 1 posto de trabalho remunerado em ETI inscrito na Segurança Social.</w:t>
      </w:r>
    </w:p>
    <w:p w14:paraId="5F8AE937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7CD5B35E" w14:textId="2D4F1D81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Duração das operações</w:t>
      </w:r>
    </w:p>
    <w:p w14:paraId="3C0FDBD1" w14:textId="168CA28B" w:rsidR="00093D23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24 mese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>s</w:t>
      </w:r>
    </w:p>
    <w:p w14:paraId="736D9745" w14:textId="77777777" w:rsidR="00ED75A3" w:rsidRPr="00B90DEE" w:rsidRDefault="00ED75A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4A832555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19D1CBF6" w14:textId="77777777" w:rsidR="00ED75A3" w:rsidRDefault="00ED75A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</w:p>
    <w:p w14:paraId="74C70768" w14:textId="77777777" w:rsidR="00ED75A3" w:rsidRDefault="00ED75A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</w:p>
    <w:p w14:paraId="2E2C0D94" w14:textId="208A4D5F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 xml:space="preserve">Investimento </w:t>
      </w:r>
    </w:p>
    <w:p w14:paraId="67980221" w14:textId="5EF921A5" w:rsidR="00B90DEE" w:rsidRPr="00B90DEE" w:rsidRDefault="00B90DEE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Montante mínimo de </w:t>
      </w: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25.000 €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 e máximo inferior a </w:t>
      </w: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300.000€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 (incluindo os 5% de custos indiretos)</w:t>
      </w:r>
    </w:p>
    <w:p w14:paraId="5673E597" w14:textId="77777777" w:rsidR="00027107" w:rsidRDefault="00027107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</w:p>
    <w:p w14:paraId="01D16265" w14:textId="139857FB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Forma e taxas de financiamento</w:t>
      </w:r>
    </w:p>
    <w:p w14:paraId="74D9F115" w14:textId="77777777" w:rsidR="002038BF" w:rsidRDefault="00093D23" w:rsidP="002038BF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Incentivo não reembolsável </w:t>
      </w:r>
      <w:r w:rsidR="00B90DEE" w:rsidRPr="00B90DEE">
        <w:rPr>
          <w:rFonts w:eastAsia="Times New Roman" w:cstheme="minorHAnsi"/>
          <w:kern w:val="0"/>
          <w:lang w:eastAsia="pt-PT"/>
          <w14:ligatures w14:val="none"/>
        </w:rPr>
        <w:t xml:space="preserve">de </w:t>
      </w:r>
      <w:r w:rsidR="002038BF">
        <w:rPr>
          <w:rFonts w:eastAsia="Times New Roman" w:cstheme="minorHAnsi"/>
          <w:kern w:val="0"/>
          <w:lang w:eastAsia="pt-PT"/>
          <w14:ligatures w14:val="none"/>
        </w:rPr>
        <w:t xml:space="preserve">60% </w:t>
      </w:r>
      <w:r w:rsidR="002038BF" w:rsidRPr="002038BF">
        <w:rPr>
          <w:rFonts w:eastAsia="Times New Roman" w:cstheme="minorHAnsi"/>
          <w:kern w:val="0"/>
          <w:lang w:eastAsia="pt-PT"/>
          <w14:ligatures w14:val="none"/>
        </w:rPr>
        <w:t>(abrange a totalidade do território por ser classificado como baixa densidade</w:t>
      </w:r>
      <w:r w:rsidR="002038BF">
        <w:rPr>
          <w:rFonts w:eastAsia="Times New Roman" w:cstheme="minorHAnsi"/>
          <w:kern w:val="0"/>
          <w:lang w:eastAsia="pt-PT"/>
          <w14:ligatures w14:val="none"/>
        </w:rPr>
        <w:t>.</w:t>
      </w:r>
    </w:p>
    <w:p w14:paraId="58A5CB18" w14:textId="38176712" w:rsidR="00B90DEE" w:rsidRDefault="00B90DEE" w:rsidP="002038BF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>
        <w:rPr>
          <w:rFonts w:eastAsia="Times New Roman" w:cstheme="minorHAnsi"/>
          <w:kern w:val="0"/>
          <w:lang w:eastAsia="pt-PT"/>
          <w14:ligatures w14:val="none"/>
        </w:rPr>
        <w:t xml:space="preserve">Apoio concedido ao abrigo dos </w:t>
      </w:r>
      <w:r w:rsidRPr="00B26881">
        <w:rPr>
          <w:rFonts w:eastAsia="Times New Roman" w:cstheme="minorHAnsi"/>
          <w:i/>
          <w:iCs/>
          <w:kern w:val="0"/>
          <w:lang w:eastAsia="pt-PT"/>
          <w14:ligatures w14:val="none"/>
        </w:rPr>
        <w:t>auxílios de minimis</w:t>
      </w:r>
      <w:r>
        <w:rPr>
          <w:rFonts w:eastAsia="Times New Roman" w:cstheme="minorHAnsi"/>
          <w:kern w:val="0"/>
          <w:lang w:eastAsia="pt-PT"/>
          <w14:ligatures w14:val="none"/>
        </w:rPr>
        <w:t xml:space="preserve">. </w:t>
      </w:r>
    </w:p>
    <w:p w14:paraId="492CD9A1" w14:textId="77777777" w:rsidR="00B90DEE" w:rsidRDefault="00B90DEE" w:rsidP="00093D23">
      <w:pPr>
        <w:shd w:val="clear" w:color="auto" w:fill="FFFFFF"/>
        <w:spacing w:after="0" w:line="240" w:lineRule="auto"/>
        <w:ind w:right="-852"/>
        <w:jc w:val="both"/>
        <w:textAlignment w:val="baseline"/>
        <w:rPr>
          <w:rFonts w:cstheme="minorHAnsi"/>
        </w:rPr>
      </w:pPr>
    </w:p>
    <w:p w14:paraId="4FE8CBBD" w14:textId="77777777" w:rsidR="00B90DEE" w:rsidRPr="00093D23" w:rsidRDefault="00B90DEE" w:rsidP="00093D23">
      <w:pPr>
        <w:shd w:val="clear" w:color="auto" w:fill="FFFFFF"/>
        <w:spacing w:after="0" w:line="240" w:lineRule="auto"/>
        <w:ind w:right="-852"/>
        <w:jc w:val="both"/>
        <w:textAlignment w:val="baseline"/>
        <w:rPr>
          <w:rFonts w:cstheme="minorHAnsi"/>
        </w:rPr>
      </w:pPr>
    </w:p>
    <w:p w14:paraId="3A01F508" w14:textId="77777777" w:rsidR="00D76032" w:rsidRPr="00D76032" w:rsidRDefault="00D76032" w:rsidP="00093D23">
      <w:pPr>
        <w:shd w:val="clear" w:color="auto" w:fill="FFFFFF"/>
        <w:spacing w:after="0" w:line="240" w:lineRule="auto"/>
        <w:ind w:right="-852"/>
        <w:jc w:val="both"/>
        <w:textAlignment w:val="baseline"/>
      </w:pPr>
    </w:p>
    <w:sectPr w:rsidR="00D76032" w:rsidRPr="00D7603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9149D" w14:textId="77777777" w:rsidR="009D4701" w:rsidRDefault="009D4701" w:rsidP="00D76032">
      <w:pPr>
        <w:spacing w:after="0" w:line="240" w:lineRule="auto"/>
      </w:pPr>
      <w:r>
        <w:separator/>
      </w:r>
    </w:p>
  </w:endnote>
  <w:endnote w:type="continuationSeparator" w:id="0">
    <w:p w14:paraId="14A89278" w14:textId="77777777" w:rsidR="009D4701" w:rsidRDefault="009D4701" w:rsidP="00D76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93F02" w14:textId="77777777" w:rsidR="009D4701" w:rsidRDefault="009D4701" w:rsidP="00D76032">
      <w:pPr>
        <w:spacing w:after="0" w:line="240" w:lineRule="auto"/>
      </w:pPr>
      <w:r>
        <w:separator/>
      </w:r>
    </w:p>
  </w:footnote>
  <w:footnote w:type="continuationSeparator" w:id="0">
    <w:p w14:paraId="307DE502" w14:textId="77777777" w:rsidR="009D4701" w:rsidRDefault="009D4701" w:rsidP="00D76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3E38" w14:textId="5D96EEC5" w:rsidR="00D76032" w:rsidRPr="00D76032" w:rsidRDefault="00D76032" w:rsidP="00D76032">
    <w:pPr>
      <w:pStyle w:val="Cabealho"/>
      <w:rPr>
        <w:noProof/>
      </w:rPr>
    </w:pPr>
    <w:r w:rsidRPr="004A6B40">
      <w:rPr>
        <w:noProof/>
      </w:rPr>
      <w:drawing>
        <wp:anchor distT="0" distB="0" distL="114300" distR="114300" simplePos="0" relativeHeight="251659264" behindDoc="1" locked="0" layoutInCell="1" allowOverlap="1" wp14:anchorId="0252ED3D" wp14:editId="71A4A0D8">
          <wp:simplePos x="0" y="0"/>
          <wp:positionH relativeFrom="column">
            <wp:posOffset>2710815</wp:posOffset>
          </wp:positionH>
          <wp:positionV relativeFrom="paragraph">
            <wp:posOffset>7620</wp:posOffset>
          </wp:positionV>
          <wp:extent cx="3276600" cy="624114"/>
          <wp:effectExtent l="0" t="0" r="0" b="5080"/>
          <wp:wrapTight wrapText="bothSides">
            <wp:wrapPolygon edited="0">
              <wp:start x="0" y="0"/>
              <wp:lineTo x="0" y="21116"/>
              <wp:lineTo x="21474" y="21116"/>
              <wp:lineTo x="21474" y="0"/>
              <wp:lineTo x="0" y="0"/>
            </wp:wrapPolygon>
          </wp:wrapTight>
          <wp:docPr id="40207875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207875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6600" cy="6241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76032">
      <w:rPr>
        <w:noProof/>
      </w:rPr>
      <w:drawing>
        <wp:anchor distT="0" distB="0" distL="114300" distR="114300" simplePos="0" relativeHeight="251658240" behindDoc="1" locked="0" layoutInCell="1" allowOverlap="1" wp14:anchorId="254992DF" wp14:editId="0497E827">
          <wp:simplePos x="0" y="0"/>
          <wp:positionH relativeFrom="margin">
            <wp:posOffset>-762000</wp:posOffset>
          </wp:positionH>
          <wp:positionV relativeFrom="paragraph">
            <wp:posOffset>-239395</wp:posOffset>
          </wp:positionV>
          <wp:extent cx="2038350" cy="1069340"/>
          <wp:effectExtent l="0" t="0" r="0" b="0"/>
          <wp:wrapTight wrapText="bothSides">
            <wp:wrapPolygon edited="0">
              <wp:start x="2624" y="3848"/>
              <wp:lineTo x="2221" y="5772"/>
              <wp:lineTo x="2221" y="15007"/>
              <wp:lineTo x="2624" y="17316"/>
              <wp:lineTo x="6460" y="17316"/>
              <wp:lineTo x="14131" y="16546"/>
              <wp:lineTo x="17159" y="15007"/>
              <wp:lineTo x="16957" y="10774"/>
              <wp:lineTo x="19581" y="10774"/>
              <wp:lineTo x="18774" y="6542"/>
              <wp:lineTo x="9084" y="3848"/>
              <wp:lineTo x="2624" y="3848"/>
            </wp:wrapPolygon>
          </wp:wrapTight>
          <wp:docPr id="24829710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106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A3CA0C" w14:textId="6A5DA32B" w:rsidR="00D76032" w:rsidRPr="00D76032" w:rsidRDefault="00D76032" w:rsidP="00D7603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7760"/>
    <w:multiLevelType w:val="hybridMultilevel"/>
    <w:tmpl w:val="FA88B54E"/>
    <w:lvl w:ilvl="0" w:tplc="E2707F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03AA8"/>
    <w:multiLevelType w:val="multilevel"/>
    <w:tmpl w:val="0A68A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E5B96"/>
    <w:multiLevelType w:val="hybridMultilevel"/>
    <w:tmpl w:val="F7E01430"/>
    <w:lvl w:ilvl="0" w:tplc="E2707F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8272E"/>
    <w:multiLevelType w:val="multilevel"/>
    <w:tmpl w:val="B200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9B72B8"/>
    <w:multiLevelType w:val="hybridMultilevel"/>
    <w:tmpl w:val="796A65D0"/>
    <w:lvl w:ilvl="0" w:tplc="E2707F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B055E3"/>
    <w:multiLevelType w:val="hybridMultilevel"/>
    <w:tmpl w:val="5E3EF012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4F6D4FEA"/>
    <w:multiLevelType w:val="hybridMultilevel"/>
    <w:tmpl w:val="2EBADCFC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7F929D2"/>
    <w:multiLevelType w:val="hybridMultilevel"/>
    <w:tmpl w:val="3BBC221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5046CC"/>
    <w:multiLevelType w:val="multilevel"/>
    <w:tmpl w:val="63762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6B08DB"/>
    <w:multiLevelType w:val="multilevel"/>
    <w:tmpl w:val="F2C04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2C5A0C"/>
    <w:multiLevelType w:val="multilevel"/>
    <w:tmpl w:val="8CB69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6451342">
    <w:abstractNumId w:val="3"/>
  </w:num>
  <w:num w:numId="2" w16cid:durableId="1828589584">
    <w:abstractNumId w:val="9"/>
  </w:num>
  <w:num w:numId="3" w16cid:durableId="1695495814">
    <w:abstractNumId w:val="10"/>
  </w:num>
  <w:num w:numId="4" w16cid:durableId="2020621744">
    <w:abstractNumId w:val="7"/>
  </w:num>
  <w:num w:numId="5" w16cid:durableId="1963219239">
    <w:abstractNumId w:val="2"/>
  </w:num>
  <w:num w:numId="6" w16cid:durableId="1886794728">
    <w:abstractNumId w:val="0"/>
  </w:num>
  <w:num w:numId="7" w16cid:durableId="769740753">
    <w:abstractNumId w:val="4"/>
  </w:num>
  <w:num w:numId="8" w16cid:durableId="993485765">
    <w:abstractNumId w:val="5"/>
  </w:num>
  <w:num w:numId="9" w16cid:durableId="539054503">
    <w:abstractNumId w:val="8"/>
  </w:num>
  <w:num w:numId="10" w16cid:durableId="1706566106">
    <w:abstractNumId w:val="6"/>
  </w:num>
  <w:num w:numId="11" w16cid:durableId="1246183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ADD"/>
    <w:rsid w:val="00027107"/>
    <w:rsid w:val="00093D23"/>
    <w:rsid w:val="000C317B"/>
    <w:rsid w:val="00134CF7"/>
    <w:rsid w:val="002038BF"/>
    <w:rsid w:val="002A5FB1"/>
    <w:rsid w:val="00580808"/>
    <w:rsid w:val="00596A0E"/>
    <w:rsid w:val="00883ADD"/>
    <w:rsid w:val="009D4701"/>
    <w:rsid w:val="00A026EC"/>
    <w:rsid w:val="00A51E0E"/>
    <w:rsid w:val="00AF2FDF"/>
    <w:rsid w:val="00B37761"/>
    <w:rsid w:val="00B90DEE"/>
    <w:rsid w:val="00BB4936"/>
    <w:rsid w:val="00D04C00"/>
    <w:rsid w:val="00D76032"/>
    <w:rsid w:val="00DB0E57"/>
    <w:rsid w:val="00DF64E3"/>
    <w:rsid w:val="00ED75A3"/>
    <w:rsid w:val="00EE2535"/>
    <w:rsid w:val="00EE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D2E05"/>
  <w15:chartTrackingRefBased/>
  <w15:docId w15:val="{DD11B433-973F-43CD-A2FC-2062DDEF7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32"/>
  </w:style>
  <w:style w:type="paragraph" w:styleId="Ttulo1">
    <w:name w:val="heading 1"/>
    <w:basedOn w:val="Normal"/>
    <w:next w:val="Normal"/>
    <w:link w:val="Ttulo1Carter"/>
    <w:uiPriority w:val="9"/>
    <w:qFormat/>
    <w:rsid w:val="00883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883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883A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883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883A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883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883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883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883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883A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883A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883A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883AD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883ADD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883A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883ADD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883A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883AD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883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83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83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83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883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883AD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83ADD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883AD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883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883ADD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883AD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D760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76032"/>
  </w:style>
  <w:style w:type="paragraph" w:styleId="Rodap">
    <w:name w:val="footer"/>
    <w:basedOn w:val="Normal"/>
    <w:link w:val="RodapCarter"/>
    <w:uiPriority w:val="99"/>
    <w:unhideWhenUsed/>
    <w:rsid w:val="00D760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760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338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Morgado</dc:creator>
  <cp:keywords/>
  <dc:description/>
  <cp:lastModifiedBy>Joao Morgado</cp:lastModifiedBy>
  <cp:revision>3</cp:revision>
  <dcterms:created xsi:type="dcterms:W3CDTF">2026-10-14T08:48:00Z</dcterms:created>
  <dcterms:modified xsi:type="dcterms:W3CDTF">2026-10-14T08:53:00Z</dcterms:modified>
</cp:coreProperties>
</file>