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1631" w14:textId="77777777" w:rsidR="00B37761" w:rsidRDefault="00B37761"/>
    <w:p w14:paraId="77776056" w14:textId="77777777" w:rsidR="00D76032" w:rsidRDefault="00D76032" w:rsidP="00D76032">
      <w:pPr>
        <w:shd w:val="clear" w:color="auto" w:fill="FFFFFF"/>
        <w:spacing w:after="0" w:line="240" w:lineRule="auto"/>
        <w:ind w:right="-852"/>
        <w:jc w:val="center"/>
        <w:textAlignment w:val="baseline"/>
        <w:rPr>
          <w:rFonts w:cstheme="minorHAnsi"/>
          <w:b/>
          <w:bCs/>
        </w:rPr>
      </w:pPr>
    </w:p>
    <w:p w14:paraId="667A6670" w14:textId="10160CFA" w:rsidR="00D76032" w:rsidRDefault="00D76032" w:rsidP="00D76032">
      <w:pPr>
        <w:shd w:val="clear" w:color="auto" w:fill="FFFFFF"/>
        <w:spacing w:after="0" w:line="240" w:lineRule="auto"/>
        <w:ind w:right="-852"/>
        <w:jc w:val="center"/>
        <w:textAlignment w:val="baseline"/>
        <w:rPr>
          <w:rFonts w:cstheme="minorHAnsi"/>
          <w:b/>
          <w:bCs/>
        </w:rPr>
      </w:pPr>
      <w:r>
        <w:rPr>
          <w:rFonts w:cstheme="minorHAnsi"/>
          <w:b/>
          <w:bCs/>
        </w:rPr>
        <w:t>SISTEMA DE INCENTIVOS DE BASE TERRITORIAL</w:t>
      </w:r>
      <w:r w:rsidR="00093D23">
        <w:rPr>
          <w:rFonts w:cstheme="minorHAnsi"/>
          <w:b/>
          <w:bCs/>
        </w:rPr>
        <w:t xml:space="preserve">- </w:t>
      </w:r>
      <w:r w:rsidR="00093D23" w:rsidRPr="00093D23">
        <w:rPr>
          <w:rFonts w:cstheme="minorHAnsi"/>
          <w:b/>
          <w:bCs/>
        </w:rPr>
        <w:t xml:space="preserve">CIM </w:t>
      </w:r>
      <w:r w:rsidR="00DF64E3" w:rsidRPr="00DF64E3">
        <w:rPr>
          <w:rFonts w:cstheme="minorHAnsi"/>
          <w:b/>
          <w:bCs/>
        </w:rPr>
        <w:t>CÁVADO</w:t>
      </w:r>
    </w:p>
    <w:p w14:paraId="1646198F" w14:textId="77777777" w:rsidR="00D76032" w:rsidRDefault="00D76032" w:rsidP="00D76032">
      <w:pPr>
        <w:shd w:val="clear" w:color="auto" w:fill="FFFFFF"/>
        <w:spacing w:after="0" w:line="240" w:lineRule="auto"/>
        <w:ind w:right="-852"/>
        <w:jc w:val="center"/>
        <w:textAlignment w:val="baseline"/>
        <w:rPr>
          <w:rFonts w:cstheme="minorHAnsi"/>
          <w:b/>
          <w:bCs/>
        </w:rPr>
      </w:pPr>
    </w:p>
    <w:p w14:paraId="3A53E5B4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Aviso</w:t>
      </w:r>
    </w:p>
    <w:p w14:paraId="40EA1532" w14:textId="4CFD8928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NORTE2030-2026-2</w:t>
      </w:r>
      <w:r w:rsidR="00DF64E3">
        <w:rPr>
          <w:rFonts w:eastAsia="Times New Roman" w:cstheme="minorHAnsi"/>
          <w:kern w:val="0"/>
          <w:lang w:eastAsia="pt-PT"/>
          <w14:ligatures w14:val="none"/>
        </w:rPr>
        <w:t>8</w:t>
      </w:r>
    </w:p>
    <w:p w14:paraId="051AEF0A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D3E8C01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Principais objetivos </w:t>
      </w:r>
    </w:p>
    <w:p w14:paraId="5A25EE11" w14:textId="47FF1613" w:rsidR="00093D23" w:rsidRDefault="00DF64E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kern w:val="0"/>
          <w:lang w:eastAsia="pt-PT"/>
          <w14:ligatures w14:val="none"/>
        </w:rPr>
        <w:t>Apoiar pequenos investimentos produtivos que promovam a criação, expansão ou modernização de micro e pequenas empresas, impulsionando a coesão territorial e o emprego local no Cávado</w:t>
      </w:r>
      <w:r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01B34778" w14:textId="77777777" w:rsidR="00DF64E3" w:rsidRPr="00B90DEE" w:rsidRDefault="00DF64E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0367C9D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Entidades beneficiárias</w:t>
      </w:r>
    </w:p>
    <w:p w14:paraId="3DC7C0B6" w14:textId="55785345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Micro e pequenas empresas</w:t>
      </w:r>
      <w:r w:rsidR="00DF64E3">
        <w:rPr>
          <w:rFonts w:eastAsia="Times New Roman" w:cstheme="minorHAnsi"/>
          <w:kern w:val="0"/>
          <w:lang w:eastAsia="pt-PT"/>
          <w14:ligatures w14:val="none"/>
        </w:rPr>
        <w:t xml:space="preserve"> com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</w:t>
      </w:r>
      <w:r w:rsidR="00DF64E3" w:rsidRPr="00DF64E3">
        <w:rPr>
          <w:rFonts w:eastAsia="Times New Roman" w:cstheme="minorHAnsi"/>
          <w:kern w:val="0"/>
          <w:lang w:eastAsia="pt-PT"/>
          <w14:ligatures w14:val="none"/>
        </w:rPr>
        <w:t>estabelecimento na NUTS III Cávado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29BD971D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CEF254A" w14:textId="695B09DA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Despesas elegíveis</w:t>
      </w:r>
    </w:p>
    <w:p w14:paraId="66155394" w14:textId="77777777" w:rsid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Custos Diretos: </w:t>
      </w:r>
    </w:p>
    <w:p w14:paraId="505E24DA" w14:textId="548606EC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Ativos Corpóreos: 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>Aquisição de novas máquinas, equipamentos e sistemas informáticos com o respetivo software de suport</w:t>
      </w:r>
      <w:r>
        <w:rPr>
          <w:rFonts w:eastAsia="Times New Roman" w:cstheme="minorHAnsi"/>
          <w:kern w:val="0"/>
          <w:lang w:eastAsia="pt-PT"/>
          <w14:ligatures w14:val="none"/>
        </w:rPr>
        <w:t>e.</w:t>
      </w:r>
    </w:p>
    <w:p w14:paraId="46B8A3F9" w14:textId="6AC77F5C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Ativos Incorpóreos: 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 xml:space="preserve">Aquisição de patentes, licenças, transferência de tecnologia, know-how técnico não protegido e soluções de software </w:t>
      </w:r>
      <w:r w:rsidRPr="00DF64E3">
        <w:rPr>
          <w:rFonts w:eastAsia="Times New Roman" w:cstheme="minorHAnsi"/>
          <w:i/>
          <w:iCs/>
          <w:kern w:val="0"/>
          <w:lang w:eastAsia="pt-PT"/>
          <w14:ligatures w14:val="none"/>
        </w:rPr>
        <w:t>standard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 xml:space="preserve"> ou personalizado</w:t>
      </w: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>.</w:t>
      </w:r>
    </w:p>
    <w:p w14:paraId="34776D10" w14:textId="5FD9519E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Certificação e Marcas: 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>Custos com a certificação de produtos, processos/serviços e conceção/registo de novas marcas</w:t>
      </w: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>.</w:t>
      </w:r>
    </w:p>
    <w:p w14:paraId="649FBDFA" w14:textId="28365A41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Serviços Especializados: 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>Validação técnica dos pedidos de pagamento por CC ou ROC, com um teto máximo de 2.000€</w:t>
      </w: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>.</w:t>
      </w:r>
    </w:p>
    <w:p w14:paraId="5F47FE61" w14:textId="48313778" w:rsidR="00DF64E3" w:rsidRPr="00DF64E3" w:rsidRDefault="00DF64E3" w:rsidP="00DF64E3">
      <w:pPr>
        <w:pStyle w:val="PargrafodaLista"/>
        <w:numPr>
          <w:ilvl w:val="0"/>
          <w:numId w:val="11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Instalações e Obras (Restrição Setorial): </w:t>
      </w:r>
      <w:r w:rsidRPr="00DF64E3">
        <w:rPr>
          <w:rFonts w:eastAsia="Times New Roman" w:cstheme="minorHAnsi"/>
          <w:kern w:val="0"/>
          <w:lang w:eastAsia="pt-PT"/>
          <w14:ligatures w14:val="none"/>
        </w:rPr>
        <w:t>Obras de construção, remodelação ou adaptação de instalações são elegíveis exclusivamente para empreendimentos do setor do Alojamento (CAE 55, exceto 554 e 55201), desde que devidamente justificadas</w:t>
      </w:r>
      <w:r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5FA8270B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1E231E97" w14:textId="77777777" w:rsid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Custos Indiretos: </w:t>
      </w:r>
    </w:p>
    <w:p w14:paraId="0FE09B48" w14:textId="2CFBFEFC" w:rsidR="00093D23" w:rsidRDefault="00093D23" w:rsidP="00B90DEE">
      <w:pPr>
        <w:pStyle w:val="PargrafodaLista"/>
        <w:numPr>
          <w:ilvl w:val="0"/>
          <w:numId w:val="9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Taxa fixa de 5% sobre os custos diretos elegíveis.</w:t>
      </w:r>
    </w:p>
    <w:p w14:paraId="055979A3" w14:textId="77777777" w:rsidR="00DF64E3" w:rsidRDefault="00DF64E3" w:rsidP="00DF64E3">
      <w:p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75B553D2" w14:textId="77777777" w:rsidR="00DF64E3" w:rsidRDefault="00DF64E3" w:rsidP="00DF64E3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>Razoabilidade de Custos</w:t>
      </w:r>
    </w:p>
    <w:p w14:paraId="3464F06D" w14:textId="485D8D35" w:rsidR="00DF64E3" w:rsidRPr="00DF64E3" w:rsidRDefault="00DF64E3" w:rsidP="00DF64E3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kern w:val="0"/>
          <w:lang w:eastAsia="pt-PT"/>
          <w14:ligatures w14:val="none"/>
        </w:rPr>
        <w:t>Exige-se a apresentação de consulta a pelo menos 3 fornecedores não relacionados entre si para comprovação dos preços de mercado</w:t>
      </w:r>
      <w:r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5A565013" w14:textId="77777777" w:rsidR="00093D23" w:rsidRPr="00DF64E3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1BCFFCAE" w14:textId="22DCE5E2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Período de Candidaturas</w:t>
      </w:r>
    </w:p>
    <w:p w14:paraId="36B1D087" w14:textId="400736AD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De 30/09/2026 a </w:t>
      </w:r>
      <w:r w:rsidR="00AB24C0">
        <w:rPr>
          <w:rFonts w:eastAsia="Times New Roman" w:cstheme="minorHAnsi"/>
          <w:kern w:val="0"/>
          <w:lang w:eastAsia="pt-PT"/>
          <w14:ligatures w14:val="none"/>
        </w:rPr>
        <w:t>30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/11/2026 às 18h.</w:t>
      </w:r>
    </w:p>
    <w:p w14:paraId="1941C128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5E99ADCC" w14:textId="0A9BDC1F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Condições de acesso dos beneficiários</w:t>
      </w:r>
    </w:p>
    <w:p w14:paraId="109EF250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8AD5462" w14:textId="4EE3CE7C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Ser Micro ou Pequena Empresa com certificação PME.</w:t>
      </w:r>
    </w:p>
    <w:p w14:paraId="3C8B154F" w14:textId="1BB9D7BD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Estar legalmente constituída e com início de atividade há pelo menos </w:t>
      </w:r>
      <w:r w:rsidR="00ED75A3">
        <w:rPr>
          <w:rFonts w:eastAsia="Times New Roman" w:cstheme="minorHAnsi"/>
          <w:kern w:val="0"/>
          <w:lang w:eastAsia="pt-PT"/>
          <w14:ligatures w14:val="none"/>
        </w:rPr>
        <w:t>3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m</w:t>
      </w:r>
      <w:r w:rsidR="00ED75A3">
        <w:rPr>
          <w:rFonts w:eastAsia="Times New Roman" w:cstheme="minorHAnsi"/>
          <w:kern w:val="0"/>
          <w:lang w:eastAsia="pt-PT"/>
          <w14:ligatures w14:val="none"/>
        </w:rPr>
        <w:t>eses (no caso de empresas existentes)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3EBD4C25" w14:textId="30D9FD78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Dispor de contabilidade organizada e situação tributária/contributiva regularizada.</w:t>
      </w:r>
    </w:p>
    <w:p w14:paraId="7F1EF61D" w14:textId="3A0FB87C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Dispor de pelo menos 1 posto de trabalho remunerado em ETI inscrito na Segurança Social.</w:t>
      </w:r>
    </w:p>
    <w:p w14:paraId="5F8AE937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7CD5B35E" w14:textId="2D4F1D81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Duração das operações</w:t>
      </w:r>
    </w:p>
    <w:p w14:paraId="3C0FDBD1" w14:textId="168CA28B" w:rsidR="00093D23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24 meses</w:t>
      </w:r>
    </w:p>
    <w:p w14:paraId="736D9745" w14:textId="77777777" w:rsidR="00ED75A3" w:rsidRPr="00B90DEE" w:rsidRDefault="00ED75A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A832555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19D1CBF6" w14:textId="77777777" w:rsidR="00ED75A3" w:rsidRDefault="00ED75A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74C70768" w14:textId="77777777" w:rsidR="00ED75A3" w:rsidRDefault="00ED75A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2E2C0D94" w14:textId="208A4D5F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Investimento </w:t>
      </w:r>
    </w:p>
    <w:p w14:paraId="67980221" w14:textId="5EF921A5" w:rsidR="00B90DEE" w:rsidRPr="00B90DEE" w:rsidRDefault="00B90DEE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Montante mínimo de </w:t>
      </w: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25.000 €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e máximo inferior a </w:t>
      </w: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300.000€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(incluindo os 5% de custos indiretos)</w:t>
      </w:r>
    </w:p>
    <w:p w14:paraId="5673E597" w14:textId="77777777" w:rsidR="00027107" w:rsidRDefault="00027107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01D16265" w14:textId="139857FB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Forma e taxas de financiamento</w:t>
      </w:r>
    </w:p>
    <w:p w14:paraId="34D9A8A3" w14:textId="00B4CED3" w:rsidR="00093D23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Incentivo não reembolsável </w:t>
      </w:r>
      <w:r w:rsidR="00B90DEE" w:rsidRPr="00B90DEE">
        <w:rPr>
          <w:rFonts w:eastAsia="Times New Roman" w:cstheme="minorHAnsi"/>
          <w:kern w:val="0"/>
          <w:lang w:eastAsia="pt-PT"/>
          <w14:ligatures w14:val="none"/>
        </w:rPr>
        <w:t xml:space="preserve">de 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50% para territórios de baixa densidade e 40% para os restantes territórios.</w:t>
      </w:r>
    </w:p>
    <w:p w14:paraId="09733422" w14:textId="43D03884" w:rsidR="00ED75A3" w:rsidRPr="00B90DEE" w:rsidRDefault="00ED75A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>
        <w:rPr>
          <w:rFonts w:eastAsia="Times New Roman" w:cstheme="minorHAnsi"/>
          <w:kern w:val="0"/>
          <w:lang w:eastAsia="pt-PT"/>
          <w14:ligatures w14:val="none"/>
        </w:rPr>
        <w:t xml:space="preserve">Majoração de +10 p.p. para projetos enquadrados na Estratégia PROVERE Minho In. </w:t>
      </w:r>
    </w:p>
    <w:p w14:paraId="58A5CB18" w14:textId="77777777" w:rsidR="00B90DEE" w:rsidRDefault="00B90DEE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>
        <w:rPr>
          <w:rFonts w:eastAsia="Times New Roman" w:cstheme="minorHAnsi"/>
          <w:kern w:val="0"/>
          <w:lang w:eastAsia="pt-PT"/>
          <w14:ligatures w14:val="none"/>
        </w:rPr>
        <w:t xml:space="preserve">Apoio concedido ao abrigo dos </w:t>
      </w:r>
      <w:r w:rsidRPr="00B26881">
        <w:rPr>
          <w:rFonts w:eastAsia="Times New Roman" w:cstheme="minorHAnsi"/>
          <w:i/>
          <w:iCs/>
          <w:kern w:val="0"/>
          <w:lang w:eastAsia="pt-PT"/>
          <w14:ligatures w14:val="none"/>
        </w:rPr>
        <w:t>auxílios de minimis</w:t>
      </w:r>
      <w:r>
        <w:rPr>
          <w:rFonts w:eastAsia="Times New Roman" w:cstheme="minorHAnsi"/>
          <w:kern w:val="0"/>
          <w:lang w:eastAsia="pt-PT"/>
          <w14:ligatures w14:val="none"/>
        </w:rPr>
        <w:t xml:space="preserve">. </w:t>
      </w:r>
    </w:p>
    <w:p w14:paraId="492CD9A1" w14:textId="77777777" w:rsidR="00B90DEE" w:rsidRDefault="00B90DEE" w:rsidP="00093D23">
      <w:pPr>
        <w:shd w:val="clear" w:color="auto" w:fill="FFFFFF"/>
        <w:spacing w:after="0" w:line="240" w:lineRule="auto"/>
        <w:ind w:right="-852"/>
        <w:jc w:val="both"/>
        <w:textAlignment w:val="baseline"/>
        <w:rPr>
          <w:rFonts w:cstheme="minorHAnsi"/>
        </w:rPr>
      </w:pPr>
    </w:p>
    <w:p w14:paraId="4FE8CBBD" w14:textId="77777777" w:rsidR="00B90DEE" w:rsidRPr="00093D23" w:rsidRDefault="00B90DEE" w:rsidP="00093D23">
      <w:pPr>
        <w:shd w:val="clear" w:color="auto" w:fill="FFFFFF"/>
        <w:spacing w:after="0" w:line="240" w:lineRule="auto"/>
        <w:ind w:right="-852"/>
        <w:jc w:val="both"/>
        <w:textAlignment w:val="baseline"/>
        <w:rPr>
          <w:rFonts w:cstheme="minorHAnsi"/>
        </w:rPr>
      </w:pPr>
    </w:p>
    <w:p w14:paraId="3A01F508" w14:textId="77777777" w:rsidR="00D76032" w:rsidRPr="00D76032" w:rsidRDefault="00D76032" w:rsidP="00093D23">
      <w:pPr>
        <w:shd w:val="clear" w:color="auto" w:fill="FFFFFF"/>
        <w:spacing w:after="0" w:line="240" w:lineRule="auto"/>
        <w:ind w:right="-852"/>
        <w:jc w:val="both"/>
        <w:textAlignment w:val="baseline"/>
      </w:pPr>
    </w:p>
    <w:sectPr w:rsidR="00D76032" w:rsidRPr="00D7603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3B0B8" w14:textId="77777777" w:rsidR="00AC3EB3" w:rsidRDefault="00AC3EB3" w:rsidP="00D76032">
      <w:pPr>
        <w:spacing w:after="0" w:line="240" w:lineRule="auto"/>
      </w:pPr>
      <w:r>
        <w:separator/>
      </w:r>
    </w:p>
  </w:endnote>
  <w:endnote w:type="continuationSeparator" w:id="0">
    <w:p w14:paraId="34774579" w14:textId="77777777" w:rsidR="00AC3EB3" w:rsidRDefault="00AC3EB3" w:rsidP="00D76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545A" w14:textId="77777777" w:rsidR="00AC3EB3" w:rsidRDefault="00AC3EB3" w:rsidP="00D76032">
      <w:pPr>
        <w:spacing w:after="0" w:line="240" w:lineRule="auto"/>
      </w:pPr>
      <w:r>
        <w:separator/>
      </w:r>
    </w:p>
  </w:footnote>
  <w:footnote w:type="continuationSeparator" w:id="0">
    <w:p w14:paraId="1BC2EEE1" w14:textId="77777777" w:rsidR="00AC3EB3" w:rsidRDefault="00AC3EB3" w:rsidP="00D76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3E38" w14:textId="5D96EEC5" w:rsidR="00D76032" w:rsidRPr="00D76032" w:rsidRDefault="00D76032" w:rsidP="00D76032">
    <w:pPr>
      <w:pStyle w:val="Cabealho"/>
      <w:rPr>
        <w:noProof/>
      </w:rPr>
    </w:pPr>
    <w:r w:rsidRPr="004A6B40">
      <w:rPr>
        <w:noProof/>
      </w:rPr>
      <w:drawing>
        <wp:anchor distT="0" distB="0" distL="114300" distR="114300" simplePos="0" relativeHeight="251659264" behindDoc="1" locked="0" layoutInCell="1" allowOverlap="1" wp14:anchorId="0252ED3D" wp14:editId="71A4A0D8">
          <wp:simplePos x="0" y="0"/>
          <wp:positionH relativeFrom="column">
            <wp:posOffset>2710815</wp:posOffset>
          </wp:positionH>
          <wp:positionV relativeFrom="paragraph">
            <wp:posOffset>7620</wp:posOffset>
          </wp:positionV>
          <wp:extent cx="3276600" cy="624114"/>
          <wp:effectExtent l="0" t="0" r="0" b="5080"/>
          <wp:wrapTight wrapText="bothSides">
            <wp:wrapPolygon edited="0">
              <wp:start x="0" y="0"/>
              <wp:lineTo x="0" y="21116"/>
              <wp:lineTo x="21474" y="21116"/>
              <wp:lineTo x="21474" y="0"/>
              <wp:lineTo x="0" y="0"/>
            </wp:wrapPolygon>
          </wp:wrapTight>
          <wp:docPr id="4020787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07875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0" cy="624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76032">
      <w:rPr>
        <w:noProof/>
      </w:rPr>
      <w:drawing>
        <wp:anchor distT="0" distB="0" distL="114300" distR="114300" simplePos="0" relativeHeight="251658240" behindDoc="1" locked="0" layoutInCell="1" allowOverlap="1" wp14:anchorId="254992DF" wp14:editId="0497E827">
          <wp:simplePos x="0" y="0"/>
          <wp:positionH relativeFrom="margin">
            <wp:posOffset>-762000</wp:posOffset>
          </wp:positionH>
          <wp:positionV relativeFrom="paragraph">
            <wp:posOffset>-239395</wp:posOffset>
          </wp:positionV>
          <wp:extent cx="2038350" cy="1069340"/>
          <wp:effectExtent l="0" t="0" r="0" b="0"/>
          <wp:wrapTight wrapText="bothSides">
            <wp:wrapPolygon edited="0">
              <wp:start x="2624" y="3848"/>
              <wp:lineTo x="2221" y="5772"/>
              <wp:lineTo x="2221" y="15007"/>
              <wp:lineTo x="2624" y="17316"/>
              <wp:lineTo x="6460" y="17316"/>
              <wp:lineTo x="14131" y="16546"/>
              <wp:lineTo x="17159" y="15007"/>
              <wp:lineTo x="16957" y="10774"/>
              <wp:lineTo x="19581" y="10774"/>
              <wp:lineTo x="18774" y="6542"/>
              <wp:lineTo x="9084" y="3848"/>
              <wp:lineTo x="2624" y="3848"/>
            </wp:wrapPolygon>
          </wp:wrapTight>
          <wp:docPr id="24829710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06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A3CA0C" w14:textId="6A5DA32B" w:rsidR="00D76032" w:rsidRPr="00D76032" w:rsidRDefault="00D76032" w:rsidP="00D7603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760"/>
    <w:multiLevelType w:val="hybridMultilevel"/>
    <w:tmpl w:val="FA88B54E"/>
    <w:lvl w:ilvl="0" w:tplc="E2707F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3AA8"/>
    <w:multiLevelType w:val="multilevel"/>
    <w:tmpl w:val="0A68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E5B96"/>
    <w:multiLevelType w:val="hybridMultilevel"/>
    <w:tmpl w:val="F7E01430"/>
    <w:lvl w:ilvl="0" w:tplc="E2707F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8272E"/>
    <w:multiLevelType w:val="multilevel"/>
    <w:tmpl w:val="B200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9B72B8"/>
    <w:multiLevelType w:val="hybridMultilevel"/>
    <w:tmpl w:val="796A65D0"/>
    <w:lvl w:ilvl="0" w:tplc="E2707F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055E3"/>
    <w:multiLevelType w:val="hybridMultilevel"/>
    <w:tmpl w:val="5E3EF012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4F6D4FEA"/>
    <w:multiLevelType w:val="hybridMultilevel"/>
    <w:tmpl w:val="2EBADCFC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7F929D2"/>
    <w:multiLevelType w:val="hybridMultilevel"/>
    <w:tmpl w:val="3BBC22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046CC"/>
    <w:multiLevelType w:val="multilevel"/>
    <w:tmpl w:val="6376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6B08DB"/>
    <w:multiLevelType w:val="multilevel"/>
    <w:tmpl w:val="F2C0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2C5A0C"/>
    <w:multiLevelType w:val="multilevel"/>
    <w:tmpl w:val="8CB6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451342">
    <w:abstractNumId w:val="3"/>
  </w:num>
  <w:num w:numId="2" w16cid:durableId="1828589584">
    <w:abstractNumId w:val="9"/>
  </w:num>
  <w:num w:numId="3" w16cid:durableId="1695495814">
    <w:abstractNumId w:val="10"/>
  </w:num>
  <w:num w:numId="4" w16cid:durableId="2020621744">
    <w:abstractNumId w:val="7"/>
  </w:num>
  <w:num w:numId="5" w16cid:durableId="1963219239">
    <w:abstractNumId w:val="2"/>
  </w:num>
  <w:num w:numId="6" w16cid:durableId="1886794728">
    <w:abstractNumId w:val="0"/>
  </w:num>
  <w:num w:numId="7" w16cid:durableId="769740753">
    <w:abstractNumId w:val="4"/>
  </w:num>
  <w:num w:numId="8" w16cid:durableId="993485765">
    <w:abstractNumId w:val="5"/>
  </w:num>
  <w:num w:numId="9" w16cid:durableId="539054503">
    <w:abstractNumId w:val="8"/>
  </w:num>
  <w:num w:numId="10" w16cid:durableId="1706566106">
    <w:abstractNumId w:val="6"/>
  </w:num>
  <w:num w:numId="11" w16cid:durableId="1246183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ADD"/>
    <w:rsid w:val="00027107"/>
    <w:rsid w:val="00093D23"/>
    <w:rsid w:val="000C317B"/>
    <w:rsid w:val="000E5C78"/>
    <w:rsid w:val="00113D2D"/>
    <w:rsid w:val="00134CF7"/>
    <w:rsid w:val="00580808"/>
    <w:rsid w:val="00596A0E"/>
    <w:rsid w:val="00883ADD"/>
    <w:rsid w:val="00A026EC"/>
    <w:rsid w:val="00A51E0E"/>
    <w:rsid w:val="00AB24C0"/>
    <w:rsid w:val="00AC3EB3"/>
    <w:rsid w:val="00B37761"/>
    <w:rsid w:val="00B90DEE"/>
    <w:rsid w:val="00BB4936"/>
    <w:rsid w:val="00D04C00"/>
    <w:rsid w:val="00D76032"/>
    <w:rsid w:val="00DB0E57"/>
    <w:rsid w:val="00DF64E3"/>
    <w:rsid w:val="00ED75A3"/>
    <w:rsid w:val="00EE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D2E05"/>
  <w15:chartTrackingRefBased/>
  <w15:docId w15:val="{DD11B433-973F-43CD-A2FC-2062DDEF7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32"/>
  </w:style>
  <w:style w:type="paragraph" w:styleId="Ttulo1">
    <w:name w:val="heading 1"/>
    <w:basedOn w:val="Normal"/>
    <w:next w:val="Normal"/>
    <w:link w:val="Ttulo1Carter"/>
    <w:uiPriority w:val="9"/>
    <w:qFormat/>
    <w:rsid w:val="00883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83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83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83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83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83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83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83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83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83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83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83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83A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83AD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83A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83AD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83A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83A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83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83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83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83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83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83A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83AD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883AD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83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83AD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83AD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D76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76032"/>
  </w:style>
  <w:style w:type="paragraph" w:styleId="Rodap">
    <w:name w:val="footer"/>
    <w:basedOn w:val="Normal"/>
    <w:link w:val="RodapCarter"/>
    <w:uiPriority w:val="99"/>
    <w:unhideWhenUsed/>
    <w:rsid w:val="00D76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76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352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Morgado</dc:creator>
  <cp:keywords/>
  <dc:description/>
  <cp:lastModifiedBy>Joao Morgado</cp:lastModifiedBy>
  <cp:revision>4</cp:revision>
  <dcterms:created xsi:type="dcterms:W3CDTF">2026-10-14T08:43:00Z</dcterms:created>
  <dcterms:modified xsi:type="dcterms:W3CDTF">2026-10-14T08:57:00Z</dcterms:modified>
</cp:coreProperties>
</file>